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CA8" w:rsidRPr="00B5157F" w:rsidRDefault="00100CA8" w:rsidP="00100CA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uppressAutoHyphens/>
        <w:spacing w:after="0" w:line="240" w:lineRule="auto"/>
        <w:jc w:val="both"/>
        <w:textAlignment w:val="baseline"/>
        <w:rPr>
          <w:rFonts w:ascii="Xunta Sans" w:eastAsia="Times New Roman" w:hAnsi="Xunta Sans" w:cs="Times New Roman"/>
          <w:b/>
          <w:kern w:val="2"/>
          <w:lang w:val="gl-ES" w:eastAsia="zh-CN" w:bidi="hi-IN"/>
        </w:rPr>
      </w:pPr>
      <w:r w:rsidRPr="00B2494A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ESCALA AXENTES TÉCNICOS FACULTATIVOS, ESPECIALIDADE DE EDUCACIÓN INFANTIL </w:t>
      </w:r>
      <w:r>
        <w:rPr>
          <w:rFonts w:ascii="Xunta Sans" w:eastAsia="Times New Roman" w:hAnsi="Xunta Sans" w:cs="Times New Roman"/>
          <w:b/>
          <w:kern w:val="2"/>
          <w:lang w:val="gl-ES" w:eastAsia="zh-CN" w:bidi="hi-IN"/>
        </w:rPr>
        <w:t>. DOG núm. 61, do 28 de marzo de 2006  (</w:t>
      </w:r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Grupo III - categoría 050 (técnico especialista en </w:t>
      </w:r>
      <w:proofErr w:type="spellStart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jardín</w:t>
      </w:r>
      <w:proofErr w:type="spellEnd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 de infancia</w:t>
      </w:r>
      <w:r w:rsidRPr="00B5157F">
        <w:rPr>
          <w:rFonts w:ascii="Source Sans Pro" w:hAnsi="Source Sans Pro"/>
          <w:b/>
          <w:color w:val="000000"/>
          <w:sz w:val="23"/>
          <w:szCs w:val="23"/>
          <w:shd w:val="clear" w:color="auto" w:fill="F7F7F7"/>
        </w:rPr>
        <w:t>)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519A1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eastAsia="zh-CN" w:bidi="hi-IN"/>
        </w:rPr>
      </w:pPr>
      <w:r w:rsidRPr="00B519A1">
        <w:rPr>
          <w:rFonts w:ascii="Xunta Sans" w:eastAsia="SimSun" w:hAnsi="Xunta Sans" w:cs="Arial"/>
          <w:b/>
          <w:bCs/>
          <w:kern w:val="2"/>
          <w:lang w:val="gl-ES" w:eastAsia="zh-CN" w:bidi="hi-IN"/>
        </w:rPr>
        <w:t>PARTE COMÚN</w:t>
      </w:r>
    </w:p>
    <w:p w:rsidR="00100CA8" w:rsidRPr="00B2494A" w:rsidRDefault="00100CA8" w:rsidP="00100CA8">
      <w:pPr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100CA8" w:rsidRPr="008E66AC" w:rsidRDefault="00100CA8" w:rsidP="00100CA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8E66AC">
        <w:rPr>
          <w:rFonts w:ascii="Xunta Sans" w:hAnsi="Xunta Sans"/>
        </w:rPr>
        <w:t xml:space="preserve">A Constitución española de 1978: título preliminar, título I artigo 10, 14, 23, capítulo IV e capítulo V e título VIII. </w:t>
      </w:r>
    </w:p>
    <w:p w:rsidR="00100CA8" w:rsidRDefault="00100CA8" w:rsidP="00100CA8">
      <w:pPr>
        <w:pStyle w:val="Pargrafode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</w:p>
    <w:p w:rsidR="00100CA8" w:rsidRDefault="00100CA8" w:rsidP="00100CA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1F772B">
        <w:rPr>
          <w:rFonts w:ascii="Xunta Sans" w:hAnsi="Xunta Sans"/>
        </w:rPr>
        <w:t xml:space="preserve">O Estatuto de autonomía de Galicia: título I, título II e título III da </w:t>
      </w: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1/1981, do 6 de abril, do Estatuto de autonomía para Galicia.</w:t>
      </w:r>
    </w:p>
    <w:p w:rsidR="00100CA8" w:rsidRPr="001F772B" w:rsidRDefault="00100CA8" w:rsidP="00100CA8">
      <w:pPr>
        <w:pStyle w:val="Pargrafodelista"/>
        <w:ind w:left="284" w:hanging="284"/>
        <w:rPr>
          <w:rFonts w:ascii="Xunta Sans" w:hAnsi="Xunta Sans"/>
        </w:rPr>
      </w:pPr>
    </w:p>
    <w:p w:rsidR="00100CA8" w:rsidRDefault="00100CA8" w:rsidP="00100CA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39/2015, do 1 de </w:t>
      </w:r>
      <w:proofErr w:type="spellStart"/>
      <w:r w:rsidRPr="001F772B">
        <w:rPr>
          <w:rFonts w:ascii="Xunta Sans" w:hAnsi="Xunta Sans"/>
        </w:rPr>
        <w:t>outubro</w:t>
      </w:r>
      <w:proofErr w:type="spellEnd"/>
      <w:r w:rsidRPr="001F772B">
        <w:rPr>
          <w:rFonts w:ascii="Xunta Sans" w:hAnsi="Xunta Sans"/>
        </w:rPr>
        <w:t xml:space="preserve">, do </w:t>
      </w:r>
      <w:proofErr w:type="spellStart"/>
      <w:r w:rsidRPr="001F772B">
        <w:rPr>
          <w:rFonts w:ascii="Xunta Sans" w:hAnsi="Xunta Sans"/>
        </w:rPr>
        <w:t>procedemento</w:t>
      </w:r>
      <w:proofErr w:type="spellEnd"/>
      <w:r w:rsidRPr="001F772B">
        <w:rPr>
          <w:rFonts w:ascii="Xunta Sans" w:hAnsi="Xunta Sans"/>
        </w:rPr>
        <w:t xml:space="preserve"> administrativo común das </w:t>
      </w:r>
      <w:proofErr w:type="spellStart"/>
      <w:r w:rsidRPr="001F772B">
        <w:rPr>
          <w:rFonts w:ascii="Xunta Sans" w:hAnsi="Xunta Sans"/>
        </w:rPr>
        <w:t>administracións</w:t>
      </w:r>
      <w:proofErr w:type="spellEnd"/>
      <w:r w:rsidRPr="001F772B">
        <w:rPr>
          <w:rFonts w:ascii="Xunta Sans" w:hAnsi="Xunta Sans"/>
        </w:rPr>
        <w:t xml:space="preserve"> públicas: título III, título IV capítulo I e capítulo IV e o título V. </w:t>
      </w:r>
    </w:p>
    <w:p w:rsidR="00100CA8" w:rsidRPr="001F772B" w:rsidRDefault="00100CA8" w:rsidP="00100CA8">
      <w:pPr>
        <w:pStyle w:val="Pargrafodelista"/>
        <w:ind w:left="284" w:hanging="284"/>
        <w:rPr>
          <w:rFonts w:ascii="Xunta Sans" w:hAnsi="Xunta Sans"/>
        </w:rPr>
      </w:pPr>
    </w:p>
    <w:p w:rsidR="00100CA8" w:rsidRDefault="00100CA8" w:rsidP="00100CA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2/2015, do 29 de abril, do </w:t>
      </w:r>
      <w:proofErr w:type="spellStart"/>
      <w:r w:rsidRPr="001F772B">
        <w:rPr>
          <w:rFonts w:ascii="Xunta Sans" w:hAnsi="Xunta Sans"/>
        </w:rPr>
        <w:t>emprego</w:t>
      </w:r>
      <w:proofErr w:type="spellEnd"/>
      <w:r w:rsidRPr="001F772B">
        <w:rPr>
          <w:rFonts w:ascii="Xunta Sans" w:hAnsi="Xunta Sans"/>
        </w:rPr>
        <w:t xml:space="preserve"> público de Galicia: título III, título VI capítulos III e IV e título VIII. </w:t>
      </w:r>
    </w:p>
    <w:p w:rsidR="00100CA8" w:rsidRPr="001F772B" w:rsidRDefault="00100CA8" w:rsidP="00100CA8">
      <w:pPr>
        <w:pStyle w:val="Pargrafodelista"/>
        <w:ind w:left="284" w:hanging="284"/>
        <w:rPr>
          <w:rFonts w:ascii="Xunta Sans" w:hAnsi="Xunta Sans"/>
        </w:rPr>
      </w:pPr>
    </w:p>
    <w:p w:rsidR="00100CA8" w:rsidRDefault="00100CA8" w:rsidP="00100CA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3/2018, do 5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protección de datos </w:t>
      </w:r>
      <w:proofErr w:type="spellStart"/>
      <w:r w:rsidRPr="001F772B">
        <w:rPr>
          <w:rFonts w:ascii="Xunta Sans" w:hAnsi="Xunta Sans"/>
        </w:rPr>
        <w:t>persoais</w:t>
      </w:r>
      <w:proofErr w:type="spellEnd"/>
      <w:r w:rsidRPr="001F772B">
        <w:rPr>
          <w:rFonts w:ascii="Xunta Sans" w:hAnsi="Xunta Sans"/>
        </w:rPr>
        <w:t xml:space="preserve"> e garantía dos </w:t>
      </w:r>
      <w:proofErr w:type="spellStart"/>
      <w:r w:rsidRPr="001F772B">
        <w:rPr>
          <w:rFonts w:ascii="Xunta Sans" w:hAnsi="Xunta Sans"/>
        </w:rPr>
        <w:t>dereitos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dixitais</w:t>
      </w:r>
      <w:proofErr w:type="spellEnd"/>
      <w:r w:rsidRPr="001F772B">
        <w:rPr>
          <w:rFonts w:ascii="Xunta Sans" w:hAnsi="Xunta Sans"/>
        </w:rPr>
        <w:t>: título I, título II, título III e título VIII.</w:t>
      </w:r>
    </w:p>
    <w:p w:rsidR="00100CA8" w:rsidRPr="001F772B" w:rsidRDefault="00100CA8" w:rsidP="00100CA8">
      <w:pPr>
        <w:pStyle w:val="Pargrafodelista"/>
        <w:ind w:left="284" w:hanging="284"/>
        <w:rPr>
          <w:rFonts w:ascii="Xunta Sans" w:hAnsi="Xunta Sans"/>
        </w:rPr>
      </w:pPr>
    </w:p>
    <w:p w:rsidR="00100CA8" w:rsidRPr="001F772B" w:rsidRDefault="00100CA8" w:rsidP="00100CA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1F772B">
        <w:rPr>
          <w:rFonts w:ascii="Xunta Sans" w:hAnsi="Xunta Sans"/>
        </w:rPr>
        <w:t xml:space="preserve">Decreto </w:t>
      </w:r>
      <w:proofErr w:type="spellStart"/>
      <w:r w:rsidRPr="001F772B">
        <w:rPr>
          <w:rFonts w:ascii="Xunta Sans" w:hAnsi="Xunta Sans"/>
        </w:rPr>
        <w:t>lexislativo</w:t>
      </w:r>
      <w:proofErr w:type="spellEnd"/>
      <w:r w:rsidRPr="001F772B">
        <w:rPr>
          <w:rFonts w:ascii="Xunta Sans" w:hAnsi="Xunta Sans"/>
        </w:rPr>
        <w:t xml:space="preserve"> 2/2015, do 12 de </w:t>
      </w:r>
      <w:proofErr w:type="spellStart"/>
      <w:r w:rsidRPr="001F772B">
        <w:rPr>
          <w:rFonts w:ascii="Xunta Sans" w:hAnsi="Xunta Sans"/>
        </w:rPr>
        <w:t>febreiro</w:t>
      </w:r>
      <w:proofErr w:type="spellEnd"/>
      <w:r w:rsidRPr="001F772B">
        <w:rPr>
          <w:rFonts w:ascii="Xunta Sans" w:hAnsi="Xunta Sans"/>
        </w:rPr>
        <w:t xml:space="preserve">, polo que se </w:t>
      </w:r>
      <w:proofErr w:type="spellStart"/>
      <w:r w:rsidRPr="001F772B">
        <w:rPr>
          <w:rFonts w:ascii="Xunta Sans" w:hAnsi="Xunta Sans"/>
        </w:rPr>
        <w:t>aproba</w:t>
      </w:r>
      <w:proofErr w:type="spellEnd"/>
      <w:r w:rsidRPr="001F772B">
        <w:rPr>
          <w:rFonts w:ascii="Xunta Sans" w:hAnsi="Xunta Sans"/>
        </w:rPr>
        <w:t xml:space="preserve"> o texto refundido das </w:t>
      </w:r>
      <w:proofErr w:type="spellStart"/>
      <w:r w:rsidRPr="001F772B">
        <w:rPr>
          <w:rFonts w:ascii="Xunta Sans" w:hAnsi="Xunta Sans"/>
        </w:rPr>
        <w:t>disposicións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legais</w:t>
      </w:r>
      <w:proofErr w:type="spellEnd"/>
      <w:r w:rsidRPr="001F772B">
        <w:rPr>
          <w:rFonts w:ascii="Xunta Sans" w:hAnsi="Xunta Sans"/>
        </w:rPr>
        <w:t xml:space="preserve"> da </w:t>
      </w:r>
      <w:proofErr w:type="spellStart"/>
      <w:r w:rsidRPr="001F772B">
        <w:rPr>
          <w:rFonts w:ascii="Xunta Sans" w:hAnsi="Xunta Sans"/>
        </w:rPr>
        <w:t>Comunidade</w:t>
      </w:r>
      <w:proofErr w:type="spellEnd"/>
      <w:r w:rsidRPr="001F772B">
        <w:rPr>
          <w:rFonts w:ascii="Xunta Sans" w:hAnsi="Xunta Sans"/>
        </w:rPr>
        <w:t xml:space="preserve"> Autónoma de Galicia en materia de </w:t>
      </w:r>
      <w:proofErr w:type="spellStart"/>
      <w:r w:rsidRPr="001F772B">
        <w:rPr>
          <w:rFonts w:ascii="Xunta Sans" w:hAnsi="Xunta Sans"/>
        </w:rPr>
        <w:t>igualdade</w:t>
      </w:r>
      <w:proofErr w:type="spellEnd"/>
      <w:r w:rsidRPr="001F772B">
        <w:rPr>
          <w:rFonts w:ascii="Xunta Sans" w:hAnsi="Xunta Sans"/>
        </w:rPr>
        <w:t xml:space="preserve">: título preliminar </w:t>
      </w:r>
      <w:proofErr w:type="gramStart"/>
      <w:r w:rsidRPr="001F772B">
        <w:rPr>
          <w:rFonts w:ascii="Xunta Sans" w:hAnsi="Xunta Sans"/>
        </w:rPr>
        <w:t>e</w:t>
      </w:r>
      <w:proofErr w:type="gramEnd"/>
      <w:r w:rsidRPr="001F772B">
        <w:rPr>
          <w:rFonts w:ascii="Xunta Sans" w:hAnsi="Xunta Sans"/>
        </w:rPr>
        <w:t xml:space="preserve"> título I. </w:t>
      </w:r>
    </w:p>
    <w:p w:rsidR="00100CA8" w:rsidRPr="001F772B" w:rsidRDefault="00100CA8" w:rsidP="00100CA8">
      <w:pPr>
        <w:pStyle w:val="Pargrafodelista"/>
        <w:ind w:left="284" w:hanging="284"/>
        <w:rPr>
          <w:rFonts w:ascii="Xunta Sans" w:eastAsia="SimSun" w:hAnsi="Xunta Sans" w:cs="Arial"/>
          <w:kern w:val="2"/>
          <w:lang w:eastAsia="zh-CN" w:bidi="hi-IN"/>
        </w:rPr>
      </w:pPr>
    </w:p>
    <w:p w:rsidR="00100CA8" w:rsidRPr="008E66AC" w:rsidRDefault="00100CA8" w:rsidP="00100CA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1/2004, do 28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medidas de protección integral contra </w:t>
      </w:r>
      <w:proofErr w:type="spellStart"/>
      <w:r w:rsidRPr="001F772B">
        <w:rPr>
          <w:rFonts w:ascii="Xunta Sans" w:hAnsi="Xunta Sans"/>
        </w:rPr>
        <w:t>a</w:t>
      </w:r>
      <w:proofErr w:type="spellEnd"/>
      <w:r w:rsidRPr="001F772B">
        <w:rPr>
          <w:rFonts w:ascii="Xunta Sans" w:hAnsi="Xunta Sans"/>
        </w:rPr>
        <w:t xml:space="preserve"> violencia de </w:t>
      </w:r>
      <w:proofErr w:type="spellStart"/>
      <w:r w:rsidRPr="001F772B">
        <w:rPr>
          <w:rFonts w:ascii="Xunta Sans" w:hAnsi="Xunta Sans"/>
        </w:rPr>
        <w:t>xénero</w:t>
      </w:r>
      <w:proofErr w:type="spellEnd"/>
      <w:r w:rsidRPr="001F772B">
        <w:rPr>
          <w:rFonts w:ascii="Xunta Sans" w:hAnsi="Xunta Sans"/>
        </w:rPr>
        <w:t>: título I.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  <w:r w:rsidRPr="00B519A1">
        <w:rPr>
          <w:rFonts w:ascii="Xunta Sans" w:eastAsia="SimSun" w:hAnsi="Xunta Sans" w:cs="Arial"/>
          <w:b/>
          <w:kern w:val="2"/>
          <w:lang w:val="gl-ES" w:eastAsia="zh-CN" w:bidi="hi-IN"/>
        </w:rPr>
        <w:t>PARTE ESPECÍFICA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1. Papel,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funcións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tarefas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do educador </w:t>
      </w:r>
      <w:proofErr w:type="gram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gram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da educadora infantil. Principios e normas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morais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que regulan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actividade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profesional do educador </w:t>
      </w:r>
      <w:proofErr w:type="gram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gram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da educadora infantil. 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lastRenderedPageBreak/>
        <w:t xml:space="preserve">Tema 2. A organización do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espazo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, 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materiais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o tempo como recursos didácticos. Características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espaciais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escola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infantil. 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materiais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práctica educativa. A distribución do tempo.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3. O ingreso do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neno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a nena no centro infantil. O período de adaptación. O papel do adulto no proceso de adaptación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á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escola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infantil. A colaboración dos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das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neste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proceso.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4. O currículo da educación infantil.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estrutura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curricular da educación infantil.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proxecto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educativo de centro.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proxecto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curricular de etapa. A programación de actividades. Elementos da programación.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presenza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dos temas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transversais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no currículo. 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5.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Lei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de normalización lingüística de Galicia: a normalización nos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primeiros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anos da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escolaridade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A aplicación do modelo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educación infantil.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6.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Lei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galega para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igualdade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homes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mulleres e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Lei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de medidas de protección integral contra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violencia de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xénero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: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implicacións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no currículo da educación infantil. Principios de intervención que impregnan a práctica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cotiá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nesta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etapa.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7. O maltrato infantil. Definición de malos tratos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á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infancia. Indicadores de maltrato infantil. Detección e notificación desde o ámbito escolar. O protocolo de actuación en abusos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sexuais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 menores.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8. A regulación dos centros de atención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á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infancia no Decreto 329/2005, do 28 de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xullo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, polo que se regulan os centros de menores </w:t>
      </w:r>
      <w:proofErr w:type="gram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gram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os centros de atención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á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infancia,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Comunidade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Autónoma de Galicia.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9. A educación infantil dos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nenos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nenas con necesidades educativas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especiais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A importancia da intervención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temperá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A integración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educación infantil. 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adaptacións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curriculares. 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10.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crecemento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desenvolvemento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físico do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neno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a nena de 0 a 3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anos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desenvolvemento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cognitivo </w:t>
      </w:r>
      <w:proofErr w:type="gram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gram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lingüístico.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desenvolvemento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emocional </w:t>
      </w:r>
      <w:proofErr w:type="gram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gram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social.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lastRenderedPageBreak/>
        <w:t>desenvolvemento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identidade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sexual </w:t>
      </w:r>
      <w:proofErr w:type="gram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gram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dos roles de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xénero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Alteracións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máis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frecuentes do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desenvolvemento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11. Alimentación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nutrición. Necesidades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nutricionais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desde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nacemento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ata os tres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anos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A transición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alimentación. Trastornos e dificultades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alimentación.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desenvolvemento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de hábitos para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unha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alimentación equilibrada. 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12. A organización da vida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cotiá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escola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infantil. A adquisición de hábitos de autonomía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persoal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O control de esfínteres. A adquisición de hábitos de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hixiene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limpeza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nos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nenos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nenas de0a3 anos. O descanso: necesidades </w:t>
      </w:r>
      <w:proofErr w:type="gramStart"/>
      <w:r w:rsidRPr="00B2494A">
        <w:rPr>
          <w:rFonts w:ascii="Xunta Sans" w:eastAsia="NSimSun" w:hAnsi="Xunta Sans" w:cs="Lucida Sans"/>
          <w:kern w:val="2"/>
          <w:lang w:eastAsia="zh-CN" w:bidi="hi-IN"/>
        </w:rPr>
        <w:t>e</w:t>
      </w:r>
      <w:proofErr w:type="gram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ritmos de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sono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13. 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enfermidades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máis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frecuentes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primeira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infancia.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Enfermidades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transmisibles. Os accidentes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infantís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O papel do educador e a educadora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prevención dos accidentes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infantís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primeiros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auxilios.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Tema 14. A importancia do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xogo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no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desenvolvemento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infantil. Tipos de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xogos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xogo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como recurso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didático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A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intevención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do educador e a educadora no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xogo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infantil.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Tema 15. A participación dos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das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escola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infantil. A interacción coas familias. As entrevistas cos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pais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coas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nais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As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reunións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xerais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 e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grupais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 xml:space="preserve">. A acción </w:t>
      </w:r>
      <w:proofErr w:type="spellStart"/>
      <w:r w:rsidRPr="00B2494A">
        <w:rPr>
          <w:rFonts w:ascii="Xunta Sans" w:eastAsia="NSimSun" w:hAnsi="Xunta Sans" w:cs="Lucida Sans"/>
          <w:kern w:val="2"/>
          <w:lang w:eastAsia="zh-CN" w:bidi="hi-IN"/>
        </w:rPr>
        <w:t>titorial</w:t>
      </w:r>
      <w:proofErr w:type="spellEnd"/>
      <w:r w:rsidRPr="00B2494A">
        <w:rPr>
          <w:rFonts w:ascii="Xunta Sans" w:eastAsia="NSimSun" w:hAnsi="Xunta Sans" w:cs="Lucida Sans"/>
          <w:kern w:val="2"/>
          <w:lang w:eastAsia="zh-CN" w:bidi="hi-IN"/>
        </w:rPr>
        <w:t>.</w:t>
      </w: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100CA8" w:rsidRPr="00B2494A" w:rsidRDefault="00100CA8" w:rsidP="00100C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46344"/>
    <w:multiLevelType w:val="hybridMultilevel"/>
    <w:tmpl w:val="27B495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CA8"/>
    <w:rsid w:val="00100CA8"/>
    <w:rsid w:val="0024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D99E3-CFF3-4113-AC9C-4B55A64C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CA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uiPriority w:val="34"/>
    <w:qFormat/>
    <w:rsid w:val="00100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2022-10-18T12:13:00Z</dcterms:created>
  <dcterms:modified xsi:type="dcterms:W3CDTF">2022-10-18T12:14:00Z</dcterms:modified>
</cp:coreProperties>
</file>